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center"/>
        <w:rPr>
          <w:b w:val="1"/>
          <w:sz w:val="24"/>
          <w:szCs w:val="24"/>
        </w:rPr>
      </w:pPr>
      <w:r w:rsidDel="00000000" w:rsidR="00000000" w:rsidRPr="00000000">
        <w:rPr>
          <w:b w:val="1"/>
          <w:sz w:val="24"/>
          <w:szCs w:val="24"/>
          <w:rtl w:val="0"/>
        </w:rPr>
        <w:t xml:space="preserve">Financial Analyst Job Description</w:t>
      </w:r>
    </w:p>
    <w:p w:rsidR="00000000" w:rsidDel="00000000" w:rsidP="00000000" w:rsidRDefault="00000000" w:rsidRPr="00000000" w14:paraId="00000002">
      <w:pPr>
        <w:spacing w:after="240" w:before="240" w:lineRule="auto"/>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Financial Analyst</w:t>
        <w:br w:type="textWrapping"/>
      </w:r>
      <w:r w:rsidDel="00000000" w:rsidR="00000000" w:rsidRPr="00000000">
        <w:rPr>
          <w:b w:val="1"/>
          <w:sz w:val="24"/>
          <w:szCs w:val="24"/>
          <w:rtl w:val="0"/>
        </w:rPr>
        <w:t xml:space="preserve">Reports To:</w:t>
      </w:r>
      <w:r w:rsidDel="00000000" w:rsidR="00000000" w:rsidRPr="00000000">
        <w:rPr>
          <w:sz w:val="24"/>
          <w:szCs w:val="24"/>
          <w:rtl w:val="0"/>
        </w:rPr>
        <w:t xml:space="preserve"> Finance Manager or Chief Financial Officer (CFO)</w:t>
        <w:br w:type="textWrapping"/>
      </w:r>
      <w:r w:rsidDel="00000000" w:rsidR="00000000" w:rsidRPr="00000000">
        <w:rPr>
          <w:b w:val="1"/>
          <w:sz w:val="24"/>
          <w:szCs w:val="24"/>
          <w:rtl w:val="0"/>
        </w:rPr>
        <w:t xml:space="preserve">Location:</w:t>
      </w:r>
      <w:r w:rsidDel="00000000" w:rsidR="00000000" w:rsidRPr="00000000">
        <w:rPr>
          <w:sz w:val="24"/>
          <w:szCs w:val="24"/>
          <w:rtl w:val="0"/>
        </w:rPr>
        <w:t xml:space="preserve"> [Insert location or indicate if remote]</w:t>
        <w:br w:type="textWrapping"/>
      </w:r>
      <w:r w:rsidDel="00000000" w:rsidR="00000000" w:rsidRPr="00000000">
        <w:rPr>
          <w:b w:val="1"/>
          <w:sz w:val="24"/>
          <w:szCs w:val="24"/>
          <w:rtl w:val="0"/>
        </w:rPr>
        <w:t xml:space="preserve">Job Type:</w:t>
      </w:r>
      <w:r w:rsidDel="00000000" w:rsidR="00000000" w:rsidRPr="00000000">
        <w:rPr>
          <w:sz w:val="24"/>
          <w:szCs w:val="24"/>
          <w:rtl w:val="0"/>
        </w:rPr>
        <w:t xml:space="preserve"> Full-Time</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Job Overview:</w:t>
        <w:br w:type="textWrapping"/>
      </w:r>
      <w:r w:rsidDel="00000000" w:rsidR="00000000" w:rsidRPr="00000000">
        <w:rPr>
          <w:sz w:val="24"/>
          <w:szCs w:val="24"/>
          <w:rtl w:val="0"/>
        </w:rPr>
        <w:t xml:space="preserve">We are seeking a detail-oriented and analytical Financial Analyst to join our finance team. The Financial Analyst will be responsible for conducting financial analysis, forecasting, and budgeting to support strategic decision-making. The ideal candidate will have strong quantitative skills, a solid understanding of financial principles, and the ability to turn data into actionable insights that drive business performance.</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05">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Financial Analysis:</w:t>
        <w:br w:type="textWrapping"/>
      </w:r>
      <w:r w:rsidDel="00000000" w:rsidR="00000000" w:rsidRPr="00000000">
        <w:rPr>
          <w:sz w:val="24"/>
          <w:szCs w:val="24"/>
          <w:rtl w:val="0"/>
        </w:rPr>
        <w:t xml:space="preserve">Analyze financial data and provide insights on company performance, identifying trends, variances, and areas for improvement. Prepare detailed reports to assist senior management in making informed business decisions.</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Forecasting and Budgeting:</w:t>
        <w:br w:type="textWrapping"/>
      </w:r>
      <w:r w:rsidDel="00000000" w:rsidR="00000000" w:rsidRPr="00000000">
        <w:rPr>
          <w:sz w:val="24"/>
          <w:szCs w:val="24"/>
          <w:rtl w:val="0"/>
        </w:rPr>
        <w:t xml:space="preserve">Develop financial models to forecast future business performance. Assist in the preparation of annual budgets, comparing actual results to projections, and making recommendations for future planning.</w:t>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Reporting:</w:t>
        <w:br w:type="textWrapping"/>
      </w:r>
      <w:r w:rsidDel="00000000" w:rsidR="00000000" w:rsidRPr="00000000">
        <w:rPr>
          <w:sz w:val="24"/>
          <w:szCs w:val="24"/>
          <w:rtl w:val="0"/>
        </w:rPr>
        <w:t xml:space="preserve">Prepare monthly, quarterly, and annual financial reports for management, highlighting key financial metrics, performance drivers, and risks. Ensure accuracy and completeness of financial information.</w:t>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Variance Analysis:</w:t>
        <w:br w:type="textWrapping"/>
      </w:r>
      <w:r w:rsidDel="00000000" w:rsidR="00000000" w:rsidRPr="00000000">
        <w:rPr>
          <w:sz w:val="24"/>
          <w:szCs w:val="24"/>
          <w:rtl w:val="0"/>
        </w:rPr>
        <w:t xml:space="preserve">Perform variance analysis by comparing actual results to budget and forecast, explaining differences, and providing recommendations for corrective action.</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Cost Analysis:</w:t>
        <w:br w:type="textWrapping"/>
      </w:r>
      <w:r w:rsidDel="00000000" w:rsidR="00000000" w:rsidRPr="00000000">
        <w:rPr>
          <w:sz w:val="24"/>
          <w:szCs w:val="24"/>
          <w:rtl w:val="0"/>
        </w:rPr>
        <w:t xml:space="preserve">Analyze costs and expenses to improve profitability. Conduct cost-benefit analysis and provide recommendations on cost-saving initiatives.</w:t>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Financial Planning and Strategy:</w:t>
        <w:br w:type="textWrapping"/>
      </w:r>
      <w:r w:rsidDel="00000000" w:rsidR="00000000" w:rsidRPr="00000000">
        <w:rPr>
          <w:sz w:val="24"/>
          <w:szCs w:val="24"/>
          <w:rtl w:val="0"/>
        </w:rPr>
        <w:t xml:space="preserve">Support long-term financial planning by analyzing historical data and market trends to provide strategic recommendations for revenue growth and cost optimization.</w:t>
      </w:r>
    </w:p>
    <w:p w:rsidR="00000000" w:rsidDel="00000000" w:rsidP="00000000" w:rsidRDefault="00000000" w:rsidRPr="00000000" w14:paraId="0000000B">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Investment and Risk Analysis:</w:t>
        <w:br w:type="textWrapping"/>
      </w:r>
      <w:r w:rsidDel="00000000" w:rsidR="00000000" w:rsidRPr="00000000">
        <w:rPr>
          <w:sz w:val="24"/>
          <w:szCs w:val="24"/>
          <w:rtl w:val="0"/>
        </w:rPr>
        <w:t xml:space="preserve">Assess potential investment opportunities and risks by conducting detailed financial analysis. Assist in evaluating mergers, acquisitions, or other investment projects.</w:t>
      </w:r>
    </w:p>
    <w:p w:rsidR="00000000" w:rsidDel="00000000" w:rsidP="00000000" w:rsidRDefault="00000000" w:rsidRPr="00000000" w14:paraId="0000000C">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Cash Flow Management:</w:t>
        <w:br w:type="textWrapping"/>
      </w:r>
      <w:r w:rsidDel="00000000" w:rsidR="00000000" w:rsidRPr="00000000">
        <w:rPr>
          <w:sz w:val="24"/>
          <w:szCs w:val="24"/>
          <w:rtl w:val="0"/>
        </w:rPr>
        <w:t xml:space="preserve">Monitor cash flow, ensuring liquidity and operational efficiency. Provide insights on cash management and strategies to improve cash flow performance.</w:t>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Compliance and Audits:</w:t>
        <w:br w:type="textWrapping"/>
      </w:r>
      <w:r w:rsidDel="00000000" w:rsidR="00000000" w:rsidRPr="00000000">
        <w:rPr>
          <w:sz w:val="24"/>
          <w:szCs w:val="24"/>
          <w:rtl w:val="0"/>
        </w:rPr>
        <w:t xml:space="preserve">Ensure compliance with financial regulations and internal policies. Assist in the preparation of audit reports and work closely with external auditors as needed.</w:t>
      </w:r>
    </w:p>
    <w:p w:rsidR="00000000" w:rsidDel="00000000" w:rsidP="00000000" w:rsidRDefault="00000000" w:rsidRPr="00000000" w14:paraId="0000000E">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Cross-Functional Collaboration:</w:t>
        <w:br w:type="textWrapping"/>
      </w:r>
      <w:r w:rsidDel="00000000" w:rsidR="00000000" w:rsidRPr="00000000">
        <w:rPr>
          <w:sz w:val="24"/>
          <w:szCs w:val="24"/>
          <w:rtl w:val="0"/>
        </w:rPr>
        <w:t xml:space="preserve">Work with various departments, including operations, sales, and marketing, to gather financial data, align forecasts, and support business initiatives.</w:t>
      </w:r>
    </w:p>
    <w:p w:rsidR="00000000" w:rsidDel="00000000" w:rsidP="00000000" w:rsidRDefault="00000000" w:rsidRPr="00000000" w14:paraId="0000000F">
      <w:pPr>
        <w:spacing w:after="240" w:before="240" w:lineRule="auto"/>
        <w:rPr>
          <w:b w:val="1"/>
          <w:sz w:val="24"/>
          <w:szCs w:val="24"/>
        </w:rPr>
      </w:pPr>
      <w:r w:rsidDel="00000000" w:rsidR="00000000" w:rsidRPr="00000000">
        <w:rPr>
          <w:b w:val="1"/>
          <w:sz w:val="24"/>
          <w:szCs w:val="24"/>
          <w:rtl w:val="0"/>
        </w:rPr>
        <w:t xml:space="preserve">Qualifications:</w:t>
      </w:r>
    </w:p>
    <w:p w:rsidR="00000000" w:rsidDel="00000000" w:rsidP="00000000" w:rsidRDefault="00000000" w:rsidRPr="00000000" w14:paraId="00000010">
      <w:pPr>
        <w:numPr>
          <w:ilvl w:val="0"/>
          <w:numId w:val="4"/>
        </w:numPr>
        <w:spacing w:after="0" w:afterAutospacing="0" w:before="240" w:lineRule="auto"/>
        <w:ind w:left="720" w:hanging="360"/>
        <w:rPr>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11">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Bachelor’s degree in Finance, Accounting, Economics, or a related field. A master’s degree or professional certifications (e.g., CFA, CPA) are a plus.</w:t>
      </w:r>
    </w:p>
    <w:p w:rsidR="00000000" w:rsidDel="00000000" w:rsidP="00000000" w:rsidRDefault="00000000" w:rsidRPr="00000000" w14:paraId="00000012">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13">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2-4 years of experience in financial analysis, corporate finance, or a related field.</w:t>
      </w:r>
    </w:p>
    <w:p w:rsidR="00000000" w:rsidDel="00000000" w:rsidP="00000000" w:rsidRDefault="00000000" w:rsidRPr="00000000" w14:paraId="00000014">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Experience with financial modeling, forecasting, and data analysis.</w:t>
      </w:r>
    </w:p>
    <w:p w:rsidR="00000000" w:rsidDel="00000000" w:rsidP="00000000" w:rsidRDefault="00000000" w:rsidRPr="00000000" w14:paraId="00000015">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Proficiency in financial software and tools (e.g., Excel, SAP, Oracle, or similar ERP systems).</w:t>
      </w:r>
    </w:p>
    <w:p w:rsidR="00000000" w:rsidDel="00000000" w:rsidP="00000000" w:rsidRDefault="00000000" w:rsidRPr="00000000" w14:paraId="00000016">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Skills:</w:t>
      </w:r>
    </w:p>
    <w:p w:rsidR="00000000" w:rsidDel="00000000" w:rsidP="00000000" w:rsidRDefault="00000000" w:rsidRPr="00000000" w14:paraId="00000017">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Strong analytical and problem-solving abilities.</w:t>
      </w:r>
    </w:p>
    <w:p w:rsidR="00000000" w:rsidDel="00000000" w:rsidP="00000000" w:rsidRDefault="00000000" w:rsidRPr="00000000" w14:paraId="00000018">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Excellent attention to detail and accuracy.</w:t>
      </w:r>
    </w:p>
    <w:p w:rsidR="00000000" w:rsidDel="00000000" w:rsidP="00000000" w:rsidRDefault="00000000" w:rsidRPr="00000000" w14:paraId="00000019">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Advanced Excel skills and experience with financial modeling and forecasting techniques.</w:t>
      </w:r>
    </w:p>
    <w:p w:rsidR="00000000" w:rsidDel="00000000" w:rsidP="00000000" w:rsidRDefault="00000000" w:rsidRPr="00000000" w14:paraId="0000001A">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Strong written and verbal communication skills, with the ability to present complex data in a clear and concise manner.</w:t>
      </w:r>
    </w:p>
    <w:p w:rsidR="00000000" w:rsidDel="00000000" w:rsidP="00000000" w:rsidRDefault="00000000" w:rsidRPr="00000000" w14:paraId="0000001B">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Knowledge of financial reporting, budgeting, and forecasting processes.</w:t>
      </w:r>
    </w:p>
    <w:p w:rsidR="00000000" w:rsidDel="00000000" w:rsidP="00000000" w:rsidRDefault="00000000" w:rsidRPr="00000000" w14:paraId="0000001C">
      <w:pPr>
        <w:numPr>
          <w:ilvl w:val="1"/>
          <w:numId w:val="4"/>
        </w:numPr>
        <w:spacing w:after="240" w:before="0" w:beforeAutospacing="0" w:lineRule="auto"/>
        <w:ind w:left="1440" w:hanging="360"/>
        <w:rPr>
          <w:sz w:val="24"/>
          <w:szCs w:val="24"/>
        </w:rPr>
      </w:pPr>
      <w:r w:rsidDel="00000000" w:rsidR="00000000" w:rsidRPr="00000000">
        <w:rPr>
          <w:sz w:val="24"/>
          <w:szCs w:val="24"/>
          <w:rtl w:val="0"/>
        </w:rPr>
        <w:t xml:space="preserve">Ability to work independently and as part of a team, managing multiple priorities and meeting deadlines.</w:t>
      </w:r>
    </w:p>
    <w:p w:rsidR="00000000" w:rsidDel="00000000" w:rsidP="00000000" w:rsidRDefault="00000000" w:rsidRPr="00000000" w14:paraId="0000001D">
      <w:pPr>
        <w:spacing w:after="240" w:before="240" w:lineRule="auto"/>
        <w:rPr>
          <w:b w:val="1"/>
          <w:sz w:val="24"/>
          <w:szCs w:val="24"/>
        </w:rPr>
      </w:pPr>
      <w:r w:rsidDel="00000000" w:rsidR="00000000" w:rsidRPr="00000000">
        <w:rPr>
          <w:b w:val="1"/>
          <w:sz w:val="24"/>
          <w:szCs w:val="24"/>
          <w:rtl w:val="0"/>
        </w:rPr>
        <w:t xml:space="preserve">Work Environment:</w:t>
      </w:r>
    </w:p>
    <w:p w:rsidR="00000000" w:rsidDel="00000000" w:rsidP="00000000" w:rsidRDefault="00000000" w:rsidRPr="00000000" w14:paraId="0000001E">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Fast-paced and dynamic work environment with opportunities to collaborate across departments.</w:t>
      </w:r>
    </w:p>
    <w:p w:rsidR="00000000" w:rsidDel="00000000" w:rsidP="00000000" w:rsidRDefault="00000000" w:rsidRPr="00000000" w14:paraId="0000001F">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May require occasional overtime during reporting periods or special projects.</w:t>
      </w:r>
    </w:p>
    <w:p w:rsidR="00000000" w:rsidDel="00000000" w:rsidP="00000000" w:rsidRDefault="00000000" w:rsidRPr="00000000" w14:paraId="00000020">
      <w:pPr>
        <w:spacing w:after="240" w:before="240" w:lineRule="auto"/>
        <w:rPr>
          <w:b w:val="1"/>
          <w:sz w:val="24"/>
          <w:szCs w:val="24"/>
        </w:rPr>
      </w:pPr>
      <w:r w:rsidDel="00000000" w:rsidR="00000000" w:rsidRPr="00000000">
        <w:rPr>
          <w:b w:val="1"/>
          <w:sz w:val="24"/>
          <w:szCs w:val="24"/>
          <w:rtl w:val="0"/>
        </w:rPr>
        <w:t xml:space="preserve">Benefits:</w:t>
      </w:r>
    </w:p>
    <w:p w:rsidR="00000000" w:rsidDel="00000000" w:rsidP="00000000" w:rsidRDefault="00000000" w:rsidRPr="00000000" w14:paraId="00000021">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Competitive salary based on experience.</w:t>
      </w:r>
    </w:p>
    <w:p w:rsidR="00000000" w:rsidDel="00000000" w:rsidP="00000000" w:rsidRDefault="00000000" w:rsidRPr="00000000" w14:paraId="00000022">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Health, dental, and vision insurance.</w:t>
      </w:r>
    </w:p>
    <w:p w:rsidR="00000000" w:rsidDel="00000000" w:rsidP="00000000" w:rsidRDefault="00000000" w:rsidRPr="00000000" w14:paraId="00000023">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Paid time off and holiday pay.</w:t>
      </w:r>
    </w:p>
    <w:p w:rsidR="00000000" w:rsidDel="00000000" w:rsidP="00000000" w:rsidRDefault="00000000" w:rsidRPr="00000000" w14:paraId="00000024">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Retirement plan with company matching.</w:t>
      </w:r>
    </w:p>
    <w:p w:rsidR="00000000" w:rsidDel="00000000" w:rsidP="00000000" w:rsidRDefault="00000000" w:rsidRPr="00000000" w14:paraId="00000025">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Professional development opportunities and support for certifications.</w:t>
      </w:r>
    </w:p>
    <w:p w:rsidR="00000000" w:rsidDel="00000000" w:rsidP="00000000" w:rsidRDefault="00000000" w:rsidRPr="00000000" w14:paraId="00000026">
      <w:pPr>
        <w:spacing w:after="240" w:befor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Please submit your resume and a brief cover letter explaining why you are a great fit for this role.</w:t>
      </w:r>
    </w:p>
    <w:p w:rsidR="00000000" w:rsidDel="00000000" w:rsidP="00000000" w:rsidRDefault="00000000" w:rsidRPr="00000000" w14:paraId="00000028">
      <w:pPr>
        <w:spacing w:after="240" w:before="240" w:lineRule="auto"/>
        <w:rPr>
          <w:b w:val="1"/>
          <w:sz w:val="24"/>
          <w:szCs w:val="24"/>
        </w:rPr>
      </w:pPr>
      <w:r w:rsidDel="00000000" w:rsidR="00000000" w:rsidRPr="00000000">
        <w:rPr>
          <w:b w:val="1"/>
          <w:sz w:val="24"/>
          <w:szCs w:val="24"/>
          <w:rtl w:val="0"/>
        </w:rPr>
        <w:t xml:space="preserve">Equal Employment Opportunity (EEO) Statement:</w:t>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[Company Name] is an equal opportunity employer. We are committed to creating a diverse and inclusive workplace and do not discriminate on the basis of race, color, religion, sex (including pregnancy, gender identity, and sexual orientation), national origin, age, disability, genetic information, veteran status, or any other status protected under federal, state, or local law. We encourage all qualified individuals to apply.</w:t>
      </w:r>
    </w:p>
    <w:p w:rsidR="00000000" w:rsidDel="00000000" w:rsidP="00000000" w:rsidRDefault="00000000" w:rsidRPr="00000000" w14:paraId="0000002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